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F03D" w14:textId="77777777" w:rsidR="00655C58" w:rsidRDefault="00655C58" w:rsidP="009F1213">
      <w:pPr>
        <w:jc w:val="center"/>
        <w:rPr>
          <w:b/>
          <w:bCs/>
        </w:rPr>
      </w:pPr>
    </w:p>
    <w:p w14:paraId="7CA2AAFB" w14:textId="6460F3AC" w:rsidR="009F1213" w:rsidRDefault="009F1213" w:rsidP="009F1213">
      <w:pPr>
        <w:jc w:val="center"/>
        <w:rPr>
          <w:b/>
          <w:bCs/>
        </w:rPr>
      </w:pPr>
      <w:r>
        <w:rPr>
          <w:b/>
          <w:bCs/>
        </w:rPr>
        <w:t xml:space="preserve">Stem Cell Transplantation and Cellular Therapy Faculty </w:t>
      </w:r>
      <w:r w:rsidR="004F3E71">
        <w:rPr>
          <w:b/>
          <w:bCs/>
        </w:rPr>
        <w:t>Position</w:t>
      </w:r>
    </w:p>
    <w:p w14:paraId="1B7FB34A" w14:textId="77777777" w:rsidR="009F1213" w:rsidRPr="009F1213" w:rsidRDefault="009F1213" w:rsidP="009F1213">
      <w:pPr>
        <w:jc w:val="center"/>
        <w:rPr>
          <w:b/>
          <w:bCs/>
        </w:rPr>
      </w:pPr>
    </w:p>
    <w:p w14:paraId="5EE029AA" w14:textId="3E4C7381" w:rsidR="002B301E" w:rsidRDefault="00E21044" w:rsidP="00E21044">
      <w:r w:rsidRPr="002B301E">
        <w:rPr>
          <w:b/>
          <w:bCs/>
        </w:rPr>
        <w:t>The Cohen Children’s Medical Center of New York</w:t>
      </w:r>
      <w:r>
        <w:t xml:space="preserve"> and the </w:t>
      </w:r>
      <w:r w:rsidRPr="002B301E">
        <w:rPr>
          <w:b/>
          <w:bCs/>
        </w:rPr>
        <w:t>Division of Hematology/Oncology</w:t>
      </w:r>
      <w:r>
        <w:t xml:space="preserve"> and </w:t>
      </w:r>
      <w:r w:rsidRPr="002B301E">
        <w:rPr>
          <w:b/>
          <w:bCs/>
        </w:rPr>
        <w:t xml:space="preserve">Stem Cell Transplantation in the Department of Pediatrics </w:t>
      </w:r>
      <w:r>
        <w:t xml:space="preserve">at the Donald and Barbara Zucker School of Medicine at Hofstra/Northwell seeks </w:t>
      </w:r>
      <w:r w:rsidR="005B4638">
        <w:t xml:space="preserve">board certified/eligible in Hematology/Oncology </w:t>
      </w:r>
      <w:r w:rsidR="00A468E3">
        <w:t>for</w:t>
      </w:r>
      <w:r w:rsidR="00CD37C9">
        <w:t xml:space="preserve"> a</w:t>
      </w:r>
      <w:r w:rsidR="004C1910">
        <w:t xml:space="preserve"> full-time</w:t>
      </w:r>
      <w:r w:rsidR="00A468E3">
        <w:t xml:space="preserve"> </w:t>
      </w:r>
      <w:r w:rsidR="00CD37C9">
        <w:t xml:space="preserve">faculty </w:t>
      </w:r>
      <w:r w:rsidR="00A468E3">
        <w:t>position</w:t>
      </w:r>
      <w:r>
        <w:t xml:space="preserve"> </w:t>
      </w:r>
      <w:r w:rsidR="00A468E3">
        <w:t xml:space="preserve">in the academic-clinician/clinician-educator track </w:t>
      </w:r>
      <w:r w:rsidR="00052B16">
        <w:t>with a focus on</w:t>
      </w:r>
      <w:r w:rsidR="00CD37C9">
        <w:t xml:space="preserve"> stem cell tr</w:t>
      </w:r>
      <w:r w:rsidR="00052B16">
        <w:t xml:space="preserve">ansplantation and cellular therapy. </w:t>
      </w:r>
    </w:p>
    <w:p w14:paraId="3DD79E09" w14:textId="77777777" w:rsidR="002B301E" w:rsidRDefault="002B301E" w:rsidP="00E21044"/>
    <w:p w14:paraId="06D33D4F" w14:textId="35E40531" w:rsidR="002B301E" w:rsidRDefault="00052B16" w:rsidP="002B301E">
      <w:r>
        <w:t>The ideal candidate will be</w:t>
      </w:r>
      <w:r w:rsidR="00E21044">
        <w:t xml:space="preserve"> at or ready for appointment as Associate Professor</w:t>
      </w:r>
      <w:r w:rsidR="003C6A17">
        <w:t>,</w:t>
      </w:r>
      <w:r w:rsidR="0046361C">
        <w:t xml:space="preserve"> and</w:t>
      </w:r>
      <w:r w:rsidR="004C1910">
        <w:t xml:space="preserve"> will be expected to provide </w:t>
      </w:r>
      <w:r w:rsidR="00E21044">
        <w:t xml:space="preserve">outstanding clinical care, excellence in teaching, and productivity in program development and clinical/translational research </w:t>
      </w:r>
      <w:r w:rsidR="00FF3280">
        <w:t>with a focus on</w:t>
      </w:r>
      <w:r w:rsidR="00E21044">
        <w:t xml:space="preserve"> </w:t>
      </w:r>
      <w:r w:rsidR="00EF7ECA">
        <w:t xml:space="preserve">stem cell transplantation </w:t>
      </w:r>
      <w:r w:rsidR="00FD3E7D">
        <w:t xml:space="preserve">/ </w:t>
      </w:r>
      <w:r w:rsidR="00EF7ECA">
        <w:t>gene therapy for hemoglobinopathies, primary immune deficiencies and/or bone marrow failure</w:t>
      </w:r>
      <w:r w:rsidR="00FD3E7D">
        <w:t xml:space="preserve"> syndromes</w:t>
      </w:r>
      <w:r w:rsidR="00E21044">
        <w:t xml:space="preserve">. </w:t>
      </w:r>
      <w:r w:rsidR="002B301E">
        <w:t xml:space="preserve">Applicants must have an MD or MD/PhD or equivalent degree and have demonstrated excellent qualifications in education, clinical or translational research and clinical care.  </w:t>
      </w:r>
    </w:p>
    <w:p w14:paraId="629A1614" w14:textId="77777777" w:rsidR="00FA2EE8" w:rsidRDefault="00FA2EE8" w:rsidP="00E21044"/>
    <w:p w14:paraId="5F719649" w14:textId="2EAD0D70" w:rsidR="00573BC6" w:rsidRDefault="00E21044" w:rsidP="00E21044">
      <w:r w:rsidRPr="00722DE7">
        <w:rPr>
          <w:b/>
          <w:bCs/>
        </w:rPr>
        <w:t>Cohen Children’s Medical Center</w:t>
      </w:r>
      <w:r>
        <w:t xml:space="preserve"> is a 202 bed tertiary children’s hospital. Clinical care is provided in </w:t>
      </w:r>
      <w:r w:rsidR="00FD3E7D">
        <w:t>an</w:t>
      </w:r>
      <w:r>
        <w:t xml:space="preserve"> </w:t>
      </w:r>
      <w:proofErr w:type="gramStart"/>
      <w:r>
        <w:t>18 bed</w:t>
      </w:r>
      <w:proofErr w:type="gramEnd"/>
      <w:r>
        <w:t xml:space="preserve"> oncology unit</w:t>
      </w:r>
      <w:r w:rsidR="00FC0748">
        <w:t xml:space="preserve"> with 8 beds specifically designed and designated for stem cell transplantation and cellular therapy</w:t>
      </w:r>
      <w:r>
        <w:t xml:space="preserve">, </w:t>
      </w:r>
      <w:r w:rsidR="00FD3E7D">
        <w:t>a</w:t>
      </w:r>
      <w:r>
        <w:t xml:space="preserve"> 13 bed Ambulatory Chemotherapy Transfusion Unit and </w:t>
      </w:r>
      <w:r w:rsidR="00FD3E7D">
        <w:t xml:space="preserve">a </w:t>
      </w:r>
      <w:r>
        <w:t xml:space="preserve">dedicated outpatient diagnostic center. Duties include providing outpatient and inpatient </w:t>
      </w:r>
      <w:r w:rsidR="00FD3E7D">
        <w:t>patient care</w:t>
      </w:r>
      <w:r>
        <w:t xml:space="preserve"> services, </w:t>
      </w:r>
      <w:r w:rsidR="47B8263B">
        <w:t xml:space="preserve">research activities, and </w:t>
      </w:r>
      <w:r>
        <w:t xml:space="preserve">participation in the clinical education of medical students, </w:t>
      </w:r>
      <w:proofErr w:type="gramStart"/>
      <w:r>
        <w:t>residents</w:t>
      </w:r>
      <w:proofErr w:type="gramEnd"/>
      <w:r>
        <w:t xml:space="preserve"> and fellows. </w:t>
      </w:r>
    </w:p>
    <w:p w14:paraId="3FE94353" w14:textId="72C8A57C" w:rsidR="00AB5158" w:rsidRDefault="00AB5158" w:rsidP="00E21044"/>
    <w:p w14:paraId="00394BE6" w14:textId="77777777" w:rsidR="00AB5158" w:rsidRPr="0028728C" w:rsidRDefault="00AB5158" w:rsidP="00AB5158">
      <w:r w:rsidRPr="0028728C">
        <w:t xml:space="preserve">Cohen Children’s Medical Center is the </w:t>
      </w:r>
      <w:r w:rsidRPr="00AB5158">
        <w:t>top-rated children’s hospital in New York State</w:t>
      </w:r>
      <w:r w:rsidRPr="0028728C">
        <w:rPr>
          <w:b/>
          <w:bCs/>
        </w:rPr>
        <w:t xml:space="preserve"> </w:t>
      </w:r>
      <w:r w:rsidRPr="0028728C">
        <w:t>and has earned top national rankings for exceptional care in nine pediatric specialties, according to US News &amp; World Report’s 2021-2022 Best Children’s Hospitals. As the largest provider of pediatric health services in the state, Cohen Children’s has been ranked among the nation’s top children’s hospitals by US News for 15 consecutive years.</w:t>
      </w:r>
    </w:p>
    <w:p w14:paraId="16817A30" w14:textId="19181E2E" w:rsidR="00AB5158" w:rsidRDefault="00AB5158" w:rsidP="00E21044"/>
    <w:p w14:paraId="4D4A8D3F" w14:textId="136945BE" w:rsidR="00BA1C25" w:rsidRDefault="00BA1C25" w:rsidP="00E21044">
      <w:r w:rsidRPr="00722DE7">
        <w:rPr>
          <w:b/>
          <w:bCs/>
        </w:rPr>
        <w:t>Northwell Health</w:t>
      </w:r>
      <w:r w:rsidRPr="000F0434">
        <w:t> includes 23 award-w</w:t>
      </w:r>
      <w:r>
        <w:t xml:space="preserve">inning hospitals and more than </w:t>
      </w:r>
      <w:r w:rsidR="00945B52">
        <w:t>8</w:t>
      </w:r>
      <w:r w:rsidRPr="000F0434">
        <w:t xml:space="preserve">50 </w:t>
      </w:r>
      <w:proofErr w:type="gramStart"/>
      <w:r w:rsidRPr="000F0434">
        <w:t>community based</w:t>
      </w:r>
      <w:proofErr w:type="gramEnd"/>
      <w:r w:rsidRPr="000F0434">
        <w:t xml:space="preserve"> practice locations throughout Long Island, Manhattan, Queens, Brooklyn, Staten Island, and Westchester. All candidates will receive </w:t>
      </w:r>
      <w:r w:rsidRPr="00BA1C25">
        <w:t>competitive salaries</w:t>
      </w:r>
      <w:r w:rsidRPr="000F0434">
        <w:t xml:space="preserve">, a comprehensive </w:t>
      </w:r>
      <w:r w:rsidRPr="00BA1C25">
        <w:t>benefits package</w:t>
      </w:r>
      <w:r w:rsidRPr="000F0434">
        <w:t xml:space="preserve">, and </w:t>
      </w:r>
      <w:r w:rsidRPr="00BA1C25">
        <w:t>eligibility for tuition reimbursement.</w:t>
      </w:r>
      <w:r w:rsidRPr="000F0434">
        <w:t xml:space="preserve">  Physicians will be employed as members of Northwell Physician Partners, the fifth largest medical group in the country.  Academic Appointment to Donald and Barbara Zucker School of Medicine at Hofstra/Northwell is commensurate with credentials and experience.</w:t>
      </w:r>
    </w:p>
    <w:p w14:paraId="6CE88FA2" w14:textId="77777777" w:rsidR="00BA1C25" w:rsidRDefault="00BA1C25" w:rsidP="00E21044"/>
    <w:p w14:paraId="33D05725" w14:textId="7EAC895A" w:rsidR="00E21044" w:rsidRDefault="00BA1C25" w:rsidP="00E21044">
      <w:r>
        <w:t>Please s</w:t>
      </w:r>
      <w:r w:rsidR="00E21044">
        <w:t>ubmit curriculum vitae, including bibliography and names with addresses of three references to:</w:t>
      </w:r>
    </w:p>
    <w:p w14:paraId="36BDB28E" w14:textId="77777777" w:rsidR="007F2D75" w:rsidRPr="007F2D75" w:rsidRDefault="007F2D75" w:rsidP="007F2D75">
      <w:pPr>
        <w:rPr>
          <w:rFonts w:asciiTheme="minorHAnsi" w:hAnsiTheme="minorHAnsi" w:cstheme="minorHAnsi"/>
        </w:rPr>
      </w:pPr>
    </w:p>
    <w:p w14:paraId="1DCBE2BC" w14:textId="77777777" w:rsidR="002B301E" w:rsidRPr="00B12192" w:rsidRDefault="00B12192" w:rsidP="002B301E">
      <w:pPr>
        <w:autoSpaceDE w:val="0"/>
        <w:autoSpaceDN w:val="0"/>
        <w:rPr>
          <w:rStyle w:val="Hyperlink"/>
          <w:rFonts w:eastAsia="Calibri"/>
          <w:noProof/>
        </w:rPr>
      </w:pPr>
      <w:r w:rsidRPr="00722DE7">
        <w:rPr>
          <w:rFonts w:asciiTheme="minorHAnsi" w:eastAsiaTheme="minorEastAsia" w:hAnsiTheme="minorHAnsi" w:cstheme="minorHAnsi"/>
          <w:b/>
          <w:bCs/>
          <w:noProof/>
        </w:rPr>
        <w:t xml:space="preserve">Dr. </w:t>
      </w:r>
      <w:r w:rsidR="007F2D75" w:rsidRPr="00722DE7">
        <w:rPr>
          <w:rFonts w:asciiTheme="minorHAnsi" w:eastAsiaTheme="minorEastAsia" w:hAnsiTheme="minorHAnsi" w:cstheme="minorHAnsi"/>
          <w:b/>
          <w:bCs/>
          <w:noProof/>
        </w:rPr>
        <w:t>Jonathan Fish</w:t>
      </w:r>
      <w:r w:rsidR="002B301E">
        <w:rPr>
          <w:rFonts w:asciiTheme="minorHAnsi" w:eastAsiaTheme="minorEastAsia" w:hAnsiTheme="minorHAnsi" w:cstheme="minorHAnsi"/>
          <w:noProof/>
        </w:rPr>
        <w:t xml:space="preserve">, </w:t>
      </w:r>
      <w:hyperlink r:id="rId6">
        <w:r w:rsidR="002B301E" w:rsidRPr="00B12192">
          <w:rPr>
            <w:rStyle w:val="Hyperlink"/>
            <w:rFonts w:eastAsia="Calibri"/>
            <w:noProof/>
          </w:rPr>
          <w:t>jfish1@northwell.edu</w:t>
        </w:r>
      </w:hyperlink>
    </w:p>
    <w:p w14:paraId="33C35A77" w14:textId="77777777" w:rsidR="007F2D75" w:rsidRPr="007F2D75" w:rsidRDefault="007F2D75" w:rsidP="007F2D75">
      <w:pPr>
        <w:autoSpaceDE w:val="0"/>
        <w:autoSpaceDN w:val="0"/>
        <w:rPr>
          <w:rFonts w:asciiTheme="minorHAnsi" w:eastAsiaTheme="minorEastAsia" w:hAnsiTheme="minorHAnsi" w:cstheme="minorHAnsi"/>
          <w:noProof/>
        </w:rPr>
      </w:pPr>
      <w:r w:rsidRPr="007F2D75">
        <w:rPr>
          <w:rFonts w:asciiTheme="minorHAnsi" w:eastAsiaTheme="minorEastAsia" w:hAnsiTheme="minorHAnsi" w:cstheme="minorHAnsi"/>
          <w:noProof/>
        </w:rPr>
        <w:t xml:space="preserve">Head – Stem Cell Transplantation and Cellular Therapy </w:t>
      </w:r>
    </w:p>
    <w:p w14:paraId="68724472" w14:textId="77777777" w:rsidR="007F2D75" w:rsidRPr="007F2D75" w:rsidRDefault="007F2D75" w:rsidP="007F2D75">
      <w:pPr>
        <w:autoSpaceDE w:val="0"/>
        <w:autoSpaceDN w:val="0"/>
        <w:rPr>
          <w:rFonts w:asciiTheme="minorHAnsi" w:eastAsiaTheme="minorEastAsia" w:hAnsiTheme="minorHAnsi" w:cstheme="minorHAnsi"/>
          <w:noProof/>
        </w:rPr>
      </w:pPr>
      <w:r w:rsidRPr="007F2D75">
        <w:rPr>
          <w:rFonts w:asciiTheme="minorHAnsi" w:eastAsiaTheme="minorEastAsia" w:hAnsiTheme="minorHAnsi" w:cstheme="minorHAnsi"/>
          <w:noProof/>
        </w:rPr>
        <w:t>Pediatric Hematology / Oncology and Stem Cell Transplantation</w:t>
      </w:r>
    </w:p>
    <w:p w14:paraId="02B8B29E" w14:textId="77777777" w:rsidR="007F2D75" w:rsidRPr="007F2D75" w:rsidRDefault="007F2D75" w:rsidP="007F2D75">
      <w:pPr>
        <w:autoSpaceDE w:val="0"/>
        <w:autoSpaceDN w:val="0"/>
        <w:rPr>
          <w:rFonts w:asciiTheme="minorHAnsi" w:eastAsiaTheme="minorEastAsia" w:hAnsiTheme="minorHAnsi" w:cstheme="minorHAnsi"/>
          <w:noProof/>
        </w:rPr>
      </w:pPr>
      <w:r w:rsidRPr="007F2D75">
        <w:rPr>
          <w:rFonts w:asciiTheme="minorHAnsi" w:eastAsiaTheme="minorEastAsia" w:hAnsiTheme="minorHAnsi" w:cstheme="minorHAnsi"/>
          <w:noProof/>
        </w:rPr>
        <w:t>Cohen Children's Medical Center of New York / Northwell Health</w:t>
      </w:r>
    </w:p>
    <w:p w14:paraId="399BB611" w14:textId="6A3F7534" w:rsidR="4D1B240C" w:rsidRDefault="4D1B240C" w:rsidP="4D1B240C">
      <w:pPr>
        <w:rPr>
          <w:rFonts w:asciiTheme="minorHAnsi" w:eastAsiaTheme="minorEastAsia" w:hAnsiTheme="minorHAnsi" w:cstheme="minorBidi"/>
          <w:noProof/>
        </w:rPr>
      </w:pPr>
    </w:p>
    <w:p w14:paraId="332C99A5" w14:textId="28ADE55C" w:rsidR="002B301E" w:rsidRDefault="67DA220D" w:rsidP="4D1B240C">
      <w:pPr>
        <w:spacing w:line="276" w:lineRule="auto"/>
        <w:rPr>
          <w:rStyle w:val="Hyperlink"/>
          <w:rFonts w:eastAsia="Calibri"/>
          <w:noProof/>
        </w:rPr>
      </w:pPr>
      <w:r w:rsidRPr="00722DE7">
        <w:rPr>
          <w:rFonts w:eastAsia="Calibri"/>
          <w:b/>
          <w:bCs/>
          <w:noProof/>
        </w:rPr>
        <w:t>Lindsay Appelman</w:t>
      </w:r>
      <w:r w:rsidRPr="4D1B240C">
        <w:rPr>
          <w:rFonts w:eastAsia="Calibri"/>
          <w:noProof/>
        </w:rPr>
        <w:t xml:space="preserve">, </w:t>
      </w:r>
      <w:hyperlink r:id="rId7">
        <w:r w:rsidRPr="4D1B240C">
          <w:rPr>
            <w:rStyle w:val="Hyperlink"/>
            <w:rFonts w:eastAsia="Calibri"/>
            <w:noProof/>
          </w:rPr>
          <w:t>lappelman@northwell.edu</w:t>
        </w:r>
      </w:hyperlink>
    </w:p>
    <w:p w14:paraId="3244D04B" w14:textId="60E1DC88" w:rsidR="002B301E" w:rsidRDefault="002B301E" w:rsidP="4D1B240C">
      <w:pPr>
        <w:spacing w:line="276" w:lineRule="auto"/>
        <w:rPr>
          <w:rFonts w:eastAsia="Calibri"/>
          <w:noProof/>
        </w:rPr>
      </w:pPr>
      <w:r w:rsidRPr="4D1B240C">
        <w:rPr>
          <w:rFonts w:eastAsia="Calibri"/>
          <w:noProof/>
        </w:rPr>
        <w:t xml:space="preserve">Senior Physician Recruiter, </w:t>
      </w:r>
      <w:r>
        <w:rPr>
          <w:rFonts w:eastAsia="Calibri"/>
          <w:noProof/>
        </w:rPr>
        <w:t xml:space="preserve">Office oh Physician Recruitment, </w:t>
      </w:r>
      <w:r w:rsidRPr="4D1B240C">
        <w:rPr>
          <w:rFonts w:eastAsia="Calibri"/>
          <w:noProof/>
        </w:rPr>
        <w:t>Northwell Health</w:t>
      </w:r>
    </w:p>
    <w:p w14:paraId="47C6C49E" w14:textId="1527CE93" w:rsidR="67DA220D" w:rsidRDefault="67DA220D" w:rsidP="4D1B240C">
      <w:pPr>
        <w:spacing w:line="276" w:lineRule="auto"/>
        <w:rPr>
          <w:rFonts w:eastAsia="Calibri"/>
          <w:noProof/>
        </w:rPr>
      </w:pPr>
      <w:r>
        <w:tab/>
      </w:r>
    </w:p>
    <w:p w14:paraId="032B2F2A" w14:textId="7F52D942" w:rsidR="4D1B240C" w:rsidRPr="002B301E" w:rsidRDefault="67DA220D" w:rsidP="002B301E">
      <w:pPr>
        <w:spacing w:line="276" w:lineRule="auto"/>
      </w:pPr>
      <w:r w:rsidRPr="4D1B240C">
        <w:rPr>
          <w:rFonts w:eastAsia="Calibri"/>
          <w:noProof/>
        </w:rPr>
        <w:t>EOE M/F/D/V</w:t>
      </w:r>
    </w:p>
    <w:sectPr w:rsidR="4D1B240C" w:rsidRPr="002B30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6287B" w14:textId="77777777" w:rsidR="009B0FFF" w:rsidRDefault="009B0FFF" w:rsidP="009F1213">
      <w:r>
        <w:separator/>
      </w:r>
    </w:p>
  </w:endnote>
  <w:endnote w:type="continuationSeparator" w:id="0">
    <w:p w14:paraId="36CC0349" w14:textId="77777777" w:rsidR="009B0FFF" w:rsidRDefault="009B0FFF" w:rsidP="009F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B91AA" w14:textId="77777777" w:rsidR="009B0FFF" w:rsidRDefault="009B0FFF" w:rsidP="009F1213">
      <w:r>
        <w:separator/>
      </w:r>
    </w:p>
  </w:footnote>
  <w:footnote w:type="continuationSeparator" w:id="0">
    <w:p w14:paraId="34034734" w14:textId="77777777" w:rsidR="009B0FFF" w:rsidRDefault="009B0FFF" w:rsidP="009F1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1E14" w14:textId="10129461" w:rsidR="009F1213" w:rsidRDefault="004F3E71" w:rsidP="0026249B">
    <w:pPr>
      <w:pStyle w:val="Header"/>
      <w:jc w:val="both"/>
    </w:pPr>
    <w:r>
      <w:rPr>
        <w:noProof/>
      </w:rPr>
      <w:drawing>
        <wp:inline distT="0" distB="0" distL="0" distR="0" wp14:anchorId="1EA3CC3D" wp14:editId="0CDF0DA4">
          <wp:extent cx="3296613"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4093" cy="655064"/>
                  </a:xfrm>
                  <a:prstGeom prst="rect">
                    <a:avLst/>
                  </a:prstGeom>
                  <a:noFill/>
                  <a:ln>
                    <a:noFill/>
                  </a:ln>
                </pic:spPr>
              </pic:pic>
            </a:graphicData>
          </a:graphic>
        </wp:inline>
      </w:drawing>
    </w:r>
    <w:r w:rsidR="0026249B">
      <w:rPr>
        <w:noProof/>
      </w:rPr>
      <w:t xml:space="preserve">              </w:t>
    </w:r>
    <w:r w:rsidR="0026249B">
      <w:rPr>
        <w:noProof/>
      </w:rPr>
      <w:drawing>
        <wp:inline distT="0" distB="0" distL="0" distR="0" wp14:anchorId="5E8FE377" wp14:editId="51162B17">
          <wp:extent cx="2295525" cy="657225"/>
          <wp:effectExtent l="0" t="0" r="9525" b="9525"/>
          <wp:docPr id="2"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525" cy="657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A5"/>
    <w:rsid w:val="00052B16"/>
    <w:rsid w:val="0026249B"/>
    <w:rsid w:val="002B301E"/>
    <w:rsid w:val="00315785"/>
    <w:rsid w:val="003C6A17"/>
    <w:rsid w:val="0046361C"/>
    <w:rsid w:val="004C1910"/>
    <w:rsid w:val="004F3E71"/>
    <w:rsid w:val="005645CD"/>
    <w:rsid w:val="00573BC6"/>
    <w:rsid w:val="005B4638"/>
    <w:rsid w:val="00655C58"/>
    <w:rsid w:val="00722DE7"/>
    <w:rsid w:val="00740C40"/>
    <w:rsid w:val="007675E8"/>
    <w:rsid w:val="007B15A9"/>
    <w:rsid w:val="007F2D75"/>
    <w:rsid w:val="008016BB"/>
    <w:rsid w:val="00945B52"/>
    <w:rsid w:val="00981B24"/>
    <w:rsid w:val="009B0FFF"/>
    <w:rsid w:val="009F091D"/>
    <w:rsid w:val="009F1213"/>
    <w:rsid w:val="00A00E73"/>
    <w:rsid w:val="00A468E3"/>
    <w:rsid w:val="00A7512C"/>
    <w:rsid w:val="00AB5158"/>
    <w:rsid w:val="00B12192"/>
    <w:rsid w:val="00BA1C25"/>
    <w:rsid w:val="00C96EF9"/>
    <w:rsid w:val="00CD37C9"/>
    <w:rsid w:val="00E01A93"/>
    <w:rsid w:val="00E21044"/>
    <w:rsid w:val="00E236CB"/>
    <w:rsid w:val="00E604A5"/>
    <w:rsid w:val="00EF7ECA"/>
    <w:rsid w:val="00F20002"/>
    <w:rsid w:val="00FA2EE8"/>
    <w:rsid w:val="00FC0748"/>
    <w:rsid w:val="00FD3E7D"/>
    <w:rsid w:val="00FF3280"/>
    <w:rsid w:val="43A0F64C"/>
    <w:rsid w:val="47B8263B"/>
    <w:rsid w:val="4D1B240C"/>
    <w:rsid w:val="5C5C630F"/>
    <w:rsid w:val="67DA220D"/>
    <w:rsid w:val="7C8D0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BA96"/>
  <w15:chartTrackingRefBased/>
  <w15:docId w15:val="{4F297D69-1BAC-42E0-A146-79577717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0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044"/>
    <w:rPr>
      <w:color w:val="0563C1"/>
      <w:u w:val="single"/>
    </w:rPr>
  </w:style>
  <w:style w:type="paragraph" w:styleId="Header">
    <w:name w:val="header"/>
    <w:basedOn w:val="Normal"/>
    <w:link w:val="HeaderChar"/>
    <w:uiPriority w:val="99"/>
    <w:unhideWhenUsed/>
    <w:rsid w:val="009F1213"/>
    <w:pPr>
      <w:tabs>
        <w:tab w:val="center" w:pos="4680"/>
        <w:tab w:val="right" w:pos="9360"/>
      </w:tabs>
    </w:pPr>
  </w:style>
  <w:style w:type="character" w:customStyle="1" w:styleId="HeaderChar">
    <w:name w:val="Header Char"/>
    <w:basedOn w:val="DefaultParagraphFont"/>
    <w:link w:val="Header"/>
    <w:uiPriority w:val="99"/>
    <w:rsid w:val="009F1213"/>
    <w:rPr>
      <w:rFonts w:ascii="Calibri" w:hAnsi="Calibri" w:cs="Calibri"/>
    </w:rPr>
  </w:style>
  <w:style w:type="paragraph" w:styleId="Footer">
    <w:name w:val="footer"/>
    <w:basedOn w:val="Normal"/>
    <w:link w:val="FooterChar"/>
    <w:uiPriority w:val="99"/>
    <w:unhideWhenUsed/>
    <w:rsid w:val="009F1213"/>
    <w:pPr>
      <w:tabs>
        <w:tab w:val="center" w:pos="4680"/>
        <w:tab w:val="right" w:pos="9360"/>
      </w:tabs>
    </w:pPr>
  </w:style>
  <w:style w:type="character" w:customStyle="1" w:styleId="FooterChar">
    <w:name w:val="Footer Char"/>
    <w:basedOn w:val="DefaultParagraphFont"/>
    <w:link w:val="Footer"/>
    <w:uiPriority w:val="99"/>
    <w:rsid w:val="009F1213"/>
    <w:rPr>
      <w:rFonts w:ascii="Calibri" w:hAnsi="Calibri" w:cs="Calibri"/>
    </w:rPr>
  </w:style>
  <w:style w:type="character" w:styleId="UnresolvedMention">
    <w:name w:val="Unresolved Mention"/>
    <w:basedOn w:val="DefaultParagraphFont"/>
    <w:uiPriority w:val="99"/>
    <w:semiHidden/>
    <w:unhideWhenUsed/>
    <w:rsid w:val="00E23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21063">
      <w:bodyDiv w:val="1"/>
      <w:marLeft w:val="0"/>
      <w:marRight w:val="0"/>
      <w:marTop w:val="0"/>
      <w:marBottom w:val="0"/>
      <w:divBdr>
        <w:top w:val="none" w:sz="0" w:space="0" w:color="auto"/>
        <w:left w:val="none" w:sz="0" w:space="0" w:color="auto"/>
        <w:bottom w:val="none" w:sz="0" w:space="0" w:color="auto"/>
        <w:right w:val="none" w:sz="0" w:space="0" w:color="auto"/>
      </w:divBdr>
    </w:div>
    <w:div w:id="94064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appelman@northwel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fish1@northwell.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 Jonathan D</dc:creator>
  <cp:keywords/>
  <dc:description/>
  <cp:lastModifiedBy>Appelman, Lindsay H</cp:lastModifiedBy>
  <cp:revision>2</cp:revision>
  <cp:lastPrinted>2022-09-14T12:55:00Z</cp:lastPrinted>
  <dcterms:created xsi:type="dcterms:W3CDTF">2022-09-19T18:26:00Z</dcterms:created>
  <dcterms:modified xsi:type="dcterms:W3CDTF">2022-09-19T18:26:00Z</dcterms:modified>
</cp:coreProperties>
</file>